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CB" w:rsidRPr="004F2ECB" w:rsidRDefault="004F2ECB" w:rsidP="004F2ECB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val="en"/>
        </w:rPr>
      </w:pPr>
      <w:r w:rsidRPr="004F2ECB">
        <w:rPr>
          <w:rFonts w:ascii="Times New Roman" w:eastAsia="Times New Roman" w:hAnsi="Times New Roman" w:cs="Times New Roman"/>
          <w:b/>
          <w:color w:val="333333"/>
          <w:kern w:val="36"/>
          <w:lang w:val="en"/>
        </w:rPr>
        <w:t>[ADDED BY JASTA 2016]</w:t>
      </w:r>
    </w:p>
    <w:p w:rsidR="004F2ECB" w:rsidRDefault="004F2ECB" w:rsidP="004F2ECB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en"/>
        </w:rPr>
      </w:pPr>
      <w:bookmarkStart w:id="0" w:name="_GoBack"/>
      <w:bookmarkEnd w:id="0"/>
    </w:p>
    <w:p w:rsidR="004F2ECB" w:rsidRDefault="004F2ECB" w:rsidP="004F2ECB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en"/>
        </w:rPr>
      </w:pPr>
      <w:r w:rsidRPr="004F2EC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en"/>
        </w:rPr>
        <w:t>28 U.S. Code § 1605B - Responsibility of foreign states for international terrorism against the United States</w:t>
      </w:r>
    </w:p>
    <w:p w:rsidR="004F2ECB" w:rsidRPr="004F2ECB" w:rsidRDefault="004F2ECB" w:rsidP="004F2ECB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en"/>
        </w:rPr>
      </w:pPr>
    </w:p>
    <w:p w:rsidR="004F2ECB" w:rsidRDefault="004F2ECB" w:rsidP="004F2ECB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</w:pPr>
    </w:p>
    <w:p w:rsidR="004F2ECB" w:rsidRDefault="004F2ECB" w:rsidP="004F2ECB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</w:pPr>
      <w:r w:rsidRPr="004F2E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§ 1605B.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 xml:space="preserve"> </w:t>
      </w:r>
      <w:r w:rsidRPr="004F2E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Responsibility of foreign states for international terrorism against the United States</w:t>
      </w:r>
    </w:p>
    <w:p w:rsidR="004F2ECB" w:rsidRPr="004F2ECB" w:rsidRDefault="004F2ECB" w:rsidP="004F2ECB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</w:pPr>
    </w:p>
    <w:p w:rsidR="004F2ECB" w:rsidRPr="004F2ECB" w:rsidRDefault="004F2ECB" w:rsidP="004F2EC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1" w:name="a"/>
      <w:bookmarkEnd w:id="1"/>
      <w:r w:rsidRPr="004F2E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(a)Definition.—</w:t>
      </w:r>
      <w:proofErr w:type="gramStart"/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In</w:t>
      </w:r>
      <w:proofErr w:type="gramEnd"/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this section, the term “</w:t>
      </w:r>
      <w:hyperlink r:id="rId5" w:tooltip="international terrorism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international terrorism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”— </w:t>
      </w:r>
    </w:p>
    <w:p w:rsidR="004F2ECB" w:rsidRPr="004F2ECB" w:rsidRDefault="004F2ECB" w:rsidP="004F2ECB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2" w:name="a_1"/>
      <w:bookmarkEnd w:id="2"/>
      <w:r w:rsidRPr="004F2E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(1)</w:t>
      </w:r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gramStart"/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has</w:t>
      </w:r>
      <w:proofErr w:type="gramEnd"/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the meaning given the term in </w:t>
      </w:r>
      <w:hyperlink r:id="rId6" w:tooltip="Definitions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section 2331 of title 18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, United States Code; and</w:t>
      </w:r>
    </w:p>
    <w:p w:rsidR="004F2ECB" w:rsidRDefault="004F2ECB" w:rsidP="004F2ECB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3" w:name="a_2"/>
      <w:bookmarkEnd w:id="3"/>
      <w:r w:rsidRPr="004F2E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(2)</w:t>
      </w:r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gramStart"/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does</w:t>
      </w:r>
      <w:proofErr w:type="gramEnd"/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not include any act of war (as defined in that section).</w:t>
      </w:r>
    </w:p>
    <w:p w:rsidR="004F2ECB" w:rsidRPr="004F2ECB" w:rsidRDefault="004F2ECB" w:rsidP="004F2ECB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4F2ECB" w:rsidRPr="004F2ECB" w:rsidRDefault="004F2ECB" w:rsidP="004F2EC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4" w:name="b"/>
      <w:bookmarkEnd w:id="4"/>
      <w:r w:rsidRPr="004F2E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(b)Responsibility of Foreign States.—</w:t>
      </w:r>
      <w:r w:rsidRPr="004F2ECB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val="en"/>
        </w:rPr>
        <w:t xml:space="preserve">A foreign </w:t>
      </w:r>
      <w:hyperlink r:id="rId7" w:tooltip="state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highlight w:val="yellow"/>
            <w:lang w:val="en"/>
          </w:rPr>
          <w:t>state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val="en"/>
        </w:rPr>
        <w:t xml:space="preserve"> shall not be immune from the jurisdiction of the </w:t>
      </w:r>
      <w:hyperlink r:id="rId8" w:tooltip="courts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highlight w:val="yellow"/>
            <w:lang w:val="en"/>
          </w:rPr>
          <w:t>courts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val="en"/>
        </w:rPr>
        <w:t xml:space="preserve"> of the </w:t>
      </w:r>
      <w:hyperlink r:id="rId9" w:tooltip="United States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highlight w:val="yellow"/>
            <w:lang w:val="en"/>
          </w:rPr>
          <w:t>United States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val="en"/>
        </w:rPr>
        <w:t xml:space="preserve"> in any case in which money damages are sought against a foreign state for physical injury to person or property or death </w:t>
      </w:r>
      <w:r w:rsidRPr="004F2ECB">
        <w:rPr>
          <w:rFonts w:ascii="Helvetica" w:eastAsia="Times New Roman" w:hAnsi="Helvetica" w:cs="Helvetica"/>
          <w:color w:val="333333"/>
          <w:sz w:val="21"/>
          <w:szCs w:val="21"/>
          <w:highlight w:val="yellow"/>
          <w:u w:val="single"/>
          <w:lang w:val="en"/>
        </w:rPr>
        <w:t xml:space="preserve">occurring in the </w:t>
      </w:r>
      <w:hyperlink r:id="rId10" w:tooltip="United States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highlight w:val="yellow"/>
            <w:u w:val="single"/>
            <w:lang w:val="en"/>
          </w:rPr>
          <w:t>United States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and caused by— </w:t>
      </w:r>
    </w:p>
    <w:p w:rsidR="004F2ECB" w:rsidRPr="004F2ECB" w:rsidRDefault="004F2ECB" w:rsidP="004F2ECB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5" w:name="b_1"/>
      <w:bookmarkEnd w:id="5"/>
      <w:r w:rsidRPr="004F2E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(1)</w:t>
      </w:r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gramStart"/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an</w:t>
      </w:r>
      <w:proofErr w:type="gramEnd"/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act of </w:t>
      </w:r>
      <w:hyperlink r:id="rId11" w:tooltip="international terrorism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international terrorism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in the United States; and</w:t>
      </w:r>
    </w:p>
    <w:p w:rsidR="004F2ECB" w:rsidRDefault="004F2ECB" w:rsidP="004F2ECB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6" w:name="b_2"/>
      <w:bookmarkEnd w:id="6"/>
      <w:r w:rsidRPr="004F2E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(2)</w:t>
      </w:r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 tortious act or acts of the foreign </w:t>
      </w:r>
      <w:hyperlink r:id="rId12" w:tooltip="state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state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or of any official, </w:t>
      </w:r>
      <w:hyperlink r:id="rId13" w:tooltip="employee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employee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, or agent of that foreign state while acting within the scope of his or her office, employment, or agency, regardless where the tortious act or acts of the foreign state occurred.</w:t>
      </w:r>
    </w:p>
    <w:p w:rsidR="004F2ECB" w:rsidRPr="004F2ECB" w:rsidRDefault="004F2ECB" w:rsidP="004F2ECB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4F2ECB" w:rsidRPr="004F2ECB" w:rsidRDefault="004F2ECB" w:rsidP="004F2EC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7" w:name="c"/>
      <w:bookmarkEnd w:id="7"/>
      <w:r w:rsidRPr="004F2E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(c)Claims by Nationals of the United States.—</w:t>
      </w:r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4F2ECB" w:rsidRDefault="004F2ECB" w:rsidP="004F2ECB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Notwithstanding </w:t>
      </w:r>
      <w:hyperlink r:id="rId14" w:anchor="2" w:tooltip="section 2337(2) of title 18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section 2337(2) of title 18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, a national of the United States may bring a claim against a foreign state in accordance with section 2333 of that title if the foreign state would not be immune under subsection (b).</w:t>
      </w:r>
    </w:p>
    <w:p w:rsidR="004F2ECB" w:rsidRPr="004F2ECB" w:rsidRDefault="004F2ECB" w:rsidP="004F2ECB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4F2ECB" w:rsidRPr="004F2ECB" w:rsidRDefault="004F2ECB" w:rsidP="004F2EC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8" w:name="d"/>
      <w:bookmarkEnd w:id="8"/>
      <w:r w:rsidRPr="004F2E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(d)Rule of Construction.—</w:t>
      </w:r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4F2ECB" w:rsidRPr="004F2ECB" w:rsidRDefault="004F2ECB" w:rsidP="004F2ECB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 foreign </w:t>
      </w:r>
      <w:hyperlink r:id="rId15" w:tooltip="state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state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shall not be subject to the jurisdiction of the </w:t>
      </w:r>
      <w:hyperlink r:id="rId16" w:tooltip="courts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courts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of the </w:t>
      </w:r>
      <w:hyperlink r:id="rId17" w:tooltip="United States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United States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under subsection (b) on the basis of an omission or a tortious act or acts that constitute mere negligence.</w:t>
      </w:r>
    </w:p>
    <w:p w:rsidR="004F2ECB" w:rsidRPr="004F2ECB" w:rsidRDefault="004F2ECB" w:rsidP="004F2ECB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(Added </w:t>
      </w:r>
      <w:hyperlink r:id="rId18" w:tooltip="Pub. L. 114–222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Pub. L. 114–222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, § </w:t>
      </w:r>
      <w:proofErr w:type="gramStart"/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3(</w:t>
      </w:r>
      <w:proofErr w:type="gramEnd"/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a), Sept. 28, 2016, </w:t>
      </w:r>
      <w:hyperlink r:id="rId19" w:tooltip="130 Stat. 853" w:history="1">
        <w:r w:rsidRPr="004F2EC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130 Stat. 853</w:t>
        </w:r>
      </w:hyperlink>
      <w:r w:rsidRPr="004F2E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.)</w:t>
      </w:r>
    </w:p>
    <w:p w:rsidR="00706614" w:rsidRDefault="00706614"/>
    <w:sectPr w:rsidR="00706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3480"/>
    <w:multiLevelType w:val="multilevel"/>
    <w:tmpl w:val="943A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CB"/>
    <w:rsid w:val="004F2ECB"/>
    <w:rsid w:val="00706614"/>
    <w:rsid w:val="00A85722"/>
    <w:rsid w:val="00CF1894"/>
    <w:rsid w:val="00D2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5A283-BB85-481E-85EB-893781B8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189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1894"/>
    <w:pPr>
      <w:spacing w:after="0" w:line="240" w:lineRule="auto"/>
    </w:pPr>
    <w:rPr>
      <w:rFonts w:ascii="Times New Roman" w:eastAsiaTheme="majorEastAsia" w:hAnsi="Times New Roman" w:cstheme="majorBid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2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1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8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6906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91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560964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8680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68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716487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7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833398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22948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33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55953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241144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4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66442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39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definitions/uscode.php?width=840&amp;height=800&amp;iframe=true&amp;def_id=28-USC-94851467-191212297&amp;term_occur=1155&amp;term_src=title:28:part:IV:chapter:97:section:1605B" TargetMode="External"/><Relationship Id="rId13" Type="http://schemas.openxmlformats.org/officeDocument/2006/relationships/hyperlink" Target="https://www.law.cornell.edu/definitions/uscode.php?width=840&amp;height=800&amp;iframe=true&amp;def_id=28-USC-1193469614-190290699&amp;term_occur=156&amp;term_src=title:28:part:IV:chapter:97:section:1605B" TargetMode="External"/><Relationship Id="rId18" Type="http://schemas.openxmlformats.org/officeDocument/2006/relationships/hyperlink" Target="https://www.law.cornell.edu/rio/citation/Pub._L._114-2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aw.cornell.edu/definitions/uscode.php?width=840&amp;height=800&amp;iframe=true&amp;def_id=28-USC-80204913-1053471904&amp;term_occur=984&amp;term_src=title:28:part:IV:chapter:97:section:1605B" TargetMode="External"/><Relationship Id="rId12" Type="http://schemas.openxmlformats.org/officeDocument/2006/relationships/hyperlink" Target="https://www.law.cornell.edu/definitions/uscode.php?width=840&amp;height=800&amp;iframe=true&amp;def_id=28-USC-80204913-1053471904&amp;term_occur=985&amp;term_src=title:28:part:IV:chapter:97:section:1605B" TargetMode="External"/><Relationship Id="rId17" Type="http://schemas.openxmlformats.org/officeDocument/2006/relationships/hyperlink" Target="https://www.law.cornell.edu/definitions/uscode.php?width=840&amp;height=800&amp;iframe=true&amp;def_id=28-USC-2032517217-1056148291&amp;term_occur=81&amp;term_src=title:28:part:IV:chapter:97:section:1605B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w.cornell.edu/definitions/uscode.php?width=840&amp;height=800&amp;iframe=true&amp;def_id=28-USC-94851467-191212297&amp;term_occur=1156&amp;term_src=title:28:part:IV:chapter:97:section:1605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aw.cornell.edu/uscode/text/18/2331" TargetMode="External"/><Relationship Id="rId11" Type="http://schemas.openxmlformats.org/officeDocument/2006/relationships/hyperlink" Target="https://www.law.cornell.edu/definitions/uscode.php?width=840&amp;height=800&amp;iframe=true&amp;def_id=28-USC-866365149-1619075251&amp;term_occur=2&amp;term_src=title:28:part:IV:chapter:97:section:1605B" TargetMode="External"/><Relationship Id="rId5" Type="http://schemas.openxmlformats.org/officeDocument/2006/relationships/hyperlink" Target="https://www.law.cornell.edu/definitions/uscode.php?width=840&amp;height=800&amp;iframe=true&amp;def_id=28-USC-866365149-1619075251&amp;term_occur=1&amp;term_src=title:28:part:IV:chapter:97:section:1605B" TargetMode="External"/><Relationship Id="rId15" Type="http://schemas.openxmlformats.org/officeDocument/2006/relationships/hyperlink" Target="https://www.law.cornell.edu/definitions/uscode.php?width=840&amp;height=800&amp;iframe=true&amp;def_id=28-USC-80204913-1053471904&amp;term_occur=986&amp;term_src=title:28:part:IV:chapter:97:section:1605B" TargetMode="External"/><Relationship Id="rId10" Type="http://schemas.openxmlformats.org/officeDocument/2006/relationships/hyperlink" Target="https://www.law.cornell.edu/definitions/uscode.php?width=840&amp;height=800&amp;iframe=true&amp;def_id=28-USC-2032517217-1056148291&amp;term_occur=80&amp;term_src=title:28:part:IV:chapter:97:section:1605B" TargetMode="External"/><Relationship Id="rId19" Type="http://schemas.openxmlformats.org/officeDocument/2006/relationships/hyperlink" Target="https://www.law.cornell.edu/rio/citation/130_Stat._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w.cornell.edu/definitions/uscode.php?width=840&amp;height=800&amp;iframe=true&amp;def_id=28-USC-2032517217-1056148291&amp;term_occur=79&amp;term_src=title:28:part:IV:chapter:97:section:1605B" TargetMode="External"/><Relationship Id="rId14" Type="http://schemas.openxmlformats.org/officeDocument/2006/relationships/hyperlink" Target="https://www.law.cornell.edu/uscode/text/18/2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malawer</dc:creator>
  <cp:keywords/>
  <dc:description/>
  <cp:lastModifiedBy>stuart malawer</cp:lastModifiedBy>
  <cp:revision>1</cp:revision>
  <dcterms:created xsi:type="dcterms:W3CDTF">2018-10-12T15:39:00Z</dcterms:created>
  <dcterms:modified xsi:type="dcterms:W3CDTF">2018-10-12T15:44:00Z</dcterms:modified>
</cp:coreProperties>
</file>